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45" w:rsidRDefault="00EA7145" w:rsidP="00EA7145">
      <w:pPr>
        <w:spacing w:after="0" w:line="240" w:lineRule="auto"/>
        <w:ind w:left="467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45" w:rsidRDefault="00EA7145" w:rsidP="00EA7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Опросный лист при проведении публичных консультаций</w:t>
      </w:r>
    </w:p>
    <w:p w:rsidR="00EA7145" w:rsidRDefault="00EA7145" w:rsidP="00EA7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 рамках оценки регулирующего воздействия</w:t>
      </w:r>
    </w:p>
    <w:p w:rsidR="00EA7145" w:rsidRDefault="00EA7145" w:rsidP="00EA7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проекта муниципального нормативного правового акта</w:t>
      </w:r>
    </w:p>
    <w:p w:rsidR="00EA7145" w:rsidRDefault="00EA7145" w:rsidP="00EA7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7145" w:rsidTr="00EA71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45" w:rsidRDefault="00EA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EA7145" w:rsidRDefault="0044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постановления администрации района «Об утверждении муниципальной программы «</w:t>
            </w:r>
            <w:r w:rsidR="00656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Start w:id="0" w:name="_GoBack"/>
            <w:bookmarkEnd w:id="0"/>
            <w:r w:rsidR="004E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ультурное пространство </w:t>
            </w:r>
            <w:r w:rsidRPr="009F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Нижневартовско</w:t>
            </w:r>
            <w:r w:rsidR="004E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9F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4E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F0A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A7145" w:rsidRDefault="00EA7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(наименование проекта </w:t>
            </w:r>
            <w:r w:rsidR="004425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 нормативного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правового акта)</w:t>
            </w:r>
          </w:p>
          <w:p w:rsidR="004425BE" w:rsidRPr="004E575A" w:rsidRDefault="00EA7145" w:rsidP="004E5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  <w:r w:rsidR="004E575A" w:rsidRPr="004E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4E575A" w:rsidRPr="004E575A">
                <w:rPr>
                  <w:rFonts w:ascii="Times New Roman" w:hAnsi="Times New Roman"/>
                  <w:sz w:val="24"/>
                  <w:szCs w:val="24"/>
                </w:rPr>
                <w:t>FadeevaAV@NVraion.ru</w:t>
              </w:r>
            </w:hyperlink>
            <w:r w:rsidR="004E575A" w:rsidRPr="004E575A">
              <w:rPr>
                <w:rFonts w:ascii="Times New Roman" w:hAnsi="Times New Roman"/>
                <w:sz w:val="24"/>
                <w:szCs w:val="24"/>
              </w:rPr>
              <w:t xml:space="preserve">, почтовый адрес </w:t>
            </w:r>
            <w:r w:rsidR="004E575A" w:rsidRPr="004E575A">
              <w:rPr>
                <w:rFonts w:ascii="Times New Roman" w:hAnsi="Times New Roman"/>
                <w:sz w:val="24"/>
                <w:szCs w:val="24"/>
              </w:rPr>
              <w:t>628602, Ханты-Мансийский автономный округ – Югра, г. Нижневартовск, ул. 60 лет Октября, 20б</w:t>
            </w:r>
            <w:r w:rsidR="004425BE" w:rsidRPr="004E5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425BE" w:rsidRPr="004E575A">
              <w:rPr>
                <w:rFonts w:ascii="Times New Roman" w:hAnsi="Times New Roman"/>
                <w:sz w:val="24"/>
                <w:szCs w:val="24"/>
              </w:rPr>
              <w:t>посредством портала проектов http://regulation.admhmao.ru.</w:t>
            </w:r>
          </w:p>
          <w:p w:rsidR="00EA7145" w:rsidRDefault="0044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A71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электронной почты ответственного работника)</w:t>
            </w:r>
          </w:p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  «</w:t>
            </w:r>
            <w:proofErr w:type="gramEnd"/>
            <w:r w:rsidR="0044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44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44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A7145" w:rsidRDefault="00EA7145" w:rsidP="00EA7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</w:t>
      </w: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___________________________________________________</w:t>
      </w: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______________________________________________</w:t>
      </w: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контактного лица ______________________________________</w:t>
      </w: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__________________________________________________</w:t>
      </w:r>
    </w:p>
    <w:p w:rsidR="00EA7145" w:rsidRDefault="00EA7145" w:rsidP="00EA714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</w:t>
      </w:r>
    </w:p>
    <w:p w:rsidR="00EA7145" w:rsidRDefault="00EA7145" w:rsidP="00EA7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EA7145" w:rsidTr="00EA7145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EA7145" w:rsidTr="00EA7145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 w:rsidR="00EA7145" w:rsidTr="00EA7145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4. Какие, по Вашему мнению, субъекты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EA7145" w:rsidTr="00EA7145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A7145" w:rsidTr="00EA7145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A7145" w:rsidTr="00EA7145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деятельности? Приведите обоснования по каждому указанному положению, дополнительно определив: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имеются ли технические ошибки;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приводит ли исполнение положений правового регулирования к избыточным действиям или, наоборот, ограничивает действия субъектов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приводит ли исполнение положения к возникновению избыточных обязанностей для субъектов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устанавливается ли положением необоснованное ограничение выбора субъектов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экономической деятельности существующих или возможных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поставщиков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или потребителей;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создает ли исполнение положений правового регулирования существенные риски ведения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EA7145" w:rsidTr="00EA714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10. Оцените издержки (упущенную выгоду) субъектов предпринимательской, инвестиционной и иной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EA7145" w:rsidTr="00EA7145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11. 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муниципального  нормативного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правового акта?</w:t>
            </w:r>
          </w:p>
        </w:tc>
      </w:tr>
      <w:tr w:rsidR="00EA7145" w:rsidTr="00EA7145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A7145" w:rsidTr="00EA7145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145" w:rsidRDefault="00EA714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EA7145" w:rsidTr="00EA7145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145" w:rsidRDefault="00EA7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6E7F" w:rsidRDefault="00876E7F" w:rsidP="00C217BF"/>
    <w:sectPr w:rsidR="00876E7F" w:rsidSect="00EA7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DC"/>
    <w:rsid w:val="004425BE"/>
    <w:rsid w:val="004E575A"/>
    <w:rsid w:val="00656B42"/>
    <w:rsid w:val="00876E7F"/>
    <w:rsid w:val="00B67ADC"/>
    <w:rsid w:val="00C217BF"/>
    <w:rsid w:val="00E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424"/>
  <w15:chartTrackingRefBased/>
  <w15:docId w15:val="{A4FDF4E0-644B-4B93-9100-D041CB0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14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aAV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Фадеева Анна Владимировна</cp:lastModifiedBy>
  <cp:revision>6</cp:revision>
  <dcterms:created xsi:type="dcterms:W3CDTF">2023-11-09T04:28:00Z</dcterms:created>
  <dcterms:modified xsi:type="dcterms:W3CDTF">2023-11-09T06:55:00Z</dcterms:modified>
</cp:coreProperties>
</file>